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B56" w:rsidRPr="00EE6492" w:rsidRDefault="00EC3B56" w:rsidP="00EC3B56">
      <w:pPr>
        <w:jc w:val="center"/>
        <w:rPr>
          <w:rFonts w:ascii="Times New Roman" w:hAnsi="Times New Roman" w:cs="Times New Roman"/>
          <w:sz w:val="44"/>
          <w:szCs w:val="44"/>
        </w:rPr>
      </w:pPr>
      <w:r w:rsidRPr="00EE6492">
        <w:rPr>
          <w:rFonts w:ascii="Times New Roman" w:hAnsi="Times New Roman" w:cs="Times New Roman"/>
          <w:sz w:val="44"/>
          <w:szCs w:val="44"/>
        </w:rPr>
        <w:t xml:space="preserve">Комплекс заходів по роботі з учнями, </w:t>
      </w:r>
    </w:p>
    <w:p w:rsidR="00EC3B56" w:rsidRPr="00EE6492" w:rsidRDefault="00EC3B56" w:rsidP="00EC3B56">
      <w:pPr>
        <w:jc w:val="center"/>
        <w:rPr>
          <w:rFonts w:ascii="Times New Roman" w:hAnsi="Times New Roman" w:cs="Times New Roman"/>
          <w:sz w:val="44"/>
          <w:szCs w:val="44"/>
        </w:rPr>
      </w:pPr>
      <w:r w:rsidRPr="00EE6492">
        <w:rPr>
          <w:rFonts w:ascii="Times New Roman" w:hAnsi="Times New Roman" w:cs="Times New Roman"/>
          <w:sz w:val="44"/>
          <w:szCs w:val="44"/>
        </w:rPr>
        <w:t>чиї батьки знаходяться за межами області</w:t>
      </w:r>
    </w:p>
    <w:p w:rsidR="00EC3B56" w:rsidRDefault="00EC3B56" w:rsidP="00EC3B5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C3B56" w:rsidRDefault="00EC3B56" w:rsidP="00EC3B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Індивідуальні бесіди:</w:t>
      </w:r>
    </w:p>
    <w:p w:rsidR="00EC3B56" w:rsidRDefault="00EC3B56" w:rsidP="00EC3B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«Вчинки – кроки побудови характеру»                                                                                                                                                   «Хлопчик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охайчик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дівчинка – берегиня обирають друзів»                                                                                                  «Шкідливі звички: традиції сім’ї чи набуте з вулиці»                                                                                                                  «Для чого потрібні знання»                                                                                                                                                  «Дружба і товаришування»                                                                                                                                                                                     «Що читати на канікулах»                                                                                                                                        «Про культуру поведінки»                                                                                                                                                               «Про взаємини між хлопчиками і дівчатками»                                                                                                                                                                                                                           «Поради по покращенню стану здоров’я»                                                                                                                 «Твої результати навчання»                                                                                                                                   </w:t>
      </w:r>
    </w:p>
    <w:p w:rsidR="00EC3B56" w:rsidRDefault="00EC3B56" w:rsidP="00EC3B56">
      <w:pPr>
        <w:rPr>
          <w:rFonts w:ascii="Times New Roman" w:hAnsi="Times New Roman" w:cs="Times New Roman"/>
          <w:sz w:val="32"/>
          <w:szCs w:val="32"/>
        </w:rPr>
      </w:pPr>
      <w:r w:rsidRPr="00EE6492">
        <w:rPr>
          <w:rFonts w:ascii="Times New Roman" w:hAnsi="Times New Roman" w:cs="Times New Roman"/>
          <w:sz w:val="32"/>
          <w:szCs w:val="32"/>
        </w:rPr>
        <w:t xml:space="preserve">2. Залучення </w:t>
      </w:r>
      <w:r>
        <w:rPr>
          <w:rFonts w:ascii="Times New Roman" w:hAnsi="Times New Roman" w:cs="Times New Roman"/>
          <w:sz w:val="32"/>
          <w:szCs w:val="32"/>
        </w:rPr>
        <w:t>до участі у гуртках, спортивних секціях.                                                                                                         3. Залучення до участі в позакласних заходах, конкурсах.                                                                          4. Аналіз стану навчання.                                                                                                                               5. Спостереження за дітьми: корекція поведінки.                                                                                   6. «Складання розпорядку дня» - ділова гра.                                                                                              7. Аналіз роботи учня на уроках.                                                                                                                                                  8. Аналіз читацьких формулярів.</w:t>
      </w:r>
    </w:p>
    <w:p w:rsidR="00EC3B56" w:rsidRDefault="00EC3B56" w:rsidP="00EC3B56">
      <w:pPr>
        <w:rPr>
          <w:rFonts w:ascii="Times New Roman" w:hAnsi="Times New Roman" w:cs="Times New Roman"/>
          <w:sz w:val="32"/>
          <w:szCs w:val="32"/>
        </w:rPr>
      </w:pPr>
    </w:p>
    <w:p w:rsidR="00916690" w:rsidRDefault="00916690"/>
    <w:sectPr w:rsidR="00916690" w:rsidSect="00916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B56"/>
    <w:rsid w:val="00916690"/>
    <w:rsid w:val="00EC3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B5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2398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dcterms:created xsi:type="dcterms:W3CDTF">2016-02-08T07:55:00Z</dcterms:created>
  <dcterms:modified xsi:type="dcterms:W3CDTF">2016-02-08T07:55:00Z</dcterms:modified>
</cp:coreProperties>
</file>